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仿宋_GB2312" w:hAnsi="宋体" w:eastAsia="仿宋_GB2312" w:cs="宋体"/>
          <w:color w:val="000000" w:themeColor="text1"/>
          <w:sz w:val="32"/>
          <w:szCs w:val="32"/>
          <w14:textFill>
            <w14:solidFill>
              <w14:schemeClr w14:val="tx1"/>
            </w14:solidFill>
          </w14:textFill>
        </w:rPr>
      </w:pPr>
      <w:bookmarkStart w:id="0" w:name="_GoBack"/>
      <w:bookmarkEnd w:id="0"/>
      <w:r>
        <w:rPr>
          <w:rFonts w:hint="eastAsia" w:ascii="仿宋_GB2312" w:hAnsi="宋体" w:eastAsia="仿宋_GB2312" w:cs="宋体"/>
          <w:color w:val="000000" w:themeColor="text1"/>
          <w:sz w:val="32"/>
          <w:szCs w:val="32"/>
          <w14:textFill>
            <w14:solidFill>
              <w14:schemeClr w14:val="tx1"/>
            </w14:solidFill>
          </w14:textFill>
        </w:rPr>
        <w:t>附件3</w:t>
      </w:r>
    </w:p>
    <w:p>
      <w:pPr>
        <w:pStyle w:val="2"/>
        <w:ind w:firstLine="643"/>
        <w:jc w:val="center"/>
        <w:rPr>
          <w:rFonts w:ascii="宋体" w:hAnsi="宋体" w:cs="宋体"/>
          <w:b/>
          <w:bCs/>
          <w:color w:val="000000" w:themeColor="text1"/>
          <w:sz w:val="32"/>
          <w14:textFill>
            <w14:solidFill>
              <w14:schemeClr w14:val="tx1"/>
            </w14:solidFill>
          </w14:textFill>
        </w:rPr>
      </w:pPr>
      <w:r>
        <w:rPr>
          <w:rFonts w:hint="eastAsia" w:ascii="宋体" w:hAnsi="宋体" w:cs="宋体"/>
          <w:b/>
          <w:bCs/>
          <w:color w:val="000000" w:themeColor="text1"/>
          <w:sz w:val="32"/>
          <w14:textFill>
            <w14:solidFill>
              <w14:schemeClr w14:val="tx1"/>
            </w14:solidFill>
          </w14:textFill>
        </w:rPr>
        <w:t>萧山区</w:t>
      </w:r>
      <w:r>
        <w:rPr>
          <w:rFonts w:ascii="宋体" w:hAnsi="宋体" w:cs="宋体"/>
          <w:b/>
          <w:bCs/>
          <w:color w:val="000000" w:themeColor="text1"/>
          <w:sz w:val="32"/>
          <w14:textFill>
            <w14:solidFill>
              <w14:schemeClr w14:val="tx1"/>
            </w14:solidFill>
          </w14:textFill>
        </w:rPr>
        <w:t>建筑业</w:t>
      </w:r>
      <w:r>
        <w:rPr>
          <w:rFonts w:hint="eastAsia" w:ascii="宋体" w:hAnsi="宋体" w:cs="宋体"/>
          <w:b/>
          <w:bCs/>
          <w:color w:val="000000" w:themeColor="text1"/>
          <w:sz w:val="32"/>
          <w14:textFill>
            <w14:solidFill>
              <w14:schemeClr w14:val="tx1"/>
            </w14:solidFill>
          </w14:textFill>
        </w:rPr>
        <w:t>高质量</w:t>
      </w:r>
      <w:r>
        <w:rPr>
          <w:rFonts w:ascii="宋体" w:hAnsi="宋体" w:cs="宋体"/>
          <w:b/>
          <w:bCs/>
          <w:color w:val="000000" w:themeColor="text1"/>
          <w:sz w:val="32"/>
          <w14:textFill>
            <w14:solidFill>
              <w14:schemeClr w14:val="tx1"/>
            </w14:solidFill>
          </w14:textFill>
        </w:rPr>
        <w:t>发展</w:t>
      </w:r>
      <w:r>
        <w:rPr>
          <w:rFonts w:hint="eastAsia" w:ascii="宋体" w:hAnsi="宋体" w:cs="宋体"/>
          <w:b/>
          <w:bCs/>
          <w:color w:val="000000" w:themeColor="text1"/>
          <w:sz w:val="32"/>
          <w14:textFill>
            <w14:solidFill>
              <w14:schemeClr w14:val="tx1"/>
            </w14:solidFill>
          </w14:textFill>
        </w:rPr>
        <w:t>奖补政策清单</w:t>
      </w:r>
    </w:p>
    <w:p>
      <w:pPr>
        <w:pStyle w:val="2"/>
        <w:ind w:firstLine="482"/>
        <w:jc w:val="center"/>
        <w:rPr>
          <w:rFonts w:ascii="宋体" w:hAnsi="宋体" w:cs="宋体"/>
          <w:b/>
          <w:bCs/>
          <w:color w:val="000000" w:themeColor="text1"/>
          <w:sz w:val="24"/>
          <w:szCs w:val="24"/>
          <w14:textFill>
            <w14:solidFill>
              <w14:schemeClr w14:val="tx1"/>
            </w14:solidFill>
          </w14:textFill>
        </w:rPr>
      </w:pPr>
    </w:p>
    <w:tbl>
      <w:tblPr>
        <w:tblStyle w:val="8"/>
        <w:tblW w:w="10279"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7522"/>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序号</w:t>
            </w:r>
          </w:p>
        </w:tc>
        <w:tc>
          <w:tcPr>
            <w:tcW w:w="752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政策内容</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奖补事项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对获得三星级绿色建筑标识的项目，按照30万元/个的标准给予补助，获得二星级绿色建筑标识的项目，按照10万元/个的标准给予补助。</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高星绿建标识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2</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对新成立的新型墙体材料生产企业，经省经信厅授予新型墙体材料产品认定证书的，给予10万元的一次性奖励。</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新增墙企墙材产品认定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3</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对获得省级以上政府部门颁发的科学技术进步奖、建设科学技术奖、建筑垃圾资源化利用行业规范企业荣誉的新墙材认定企业，给予5万元的一次性奖励。</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墙企荣誉奖励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4</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对固定资产投资在3亿元以上的新设整体装配式建筑生产企业或新增投资项目竣工投产后，按企业环比新增区财政贡献，前两年给予全额扶持，第三、四年给予50%的扶持，单个项目累计奖励最高不超过200万元。</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装配式企业投产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5</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对被认定为国家级、省级新型建筑工业化示范基地（企业）的，分别奖励35万元、25万元；被认定为浙江省建筑工业化示范项目的，对建设单位按25万元/个进行奖励。</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建筑工业化示范</w:t>
            </w:r>
          </w:p>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6</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按标准实施的一般工业化项目，根据装配式建筑面积给予项目建设单位差别化补助：建筑面积5万平方米（含）以下的补助5万元/个，建筑面积5-10万平方米（含）的补助10万元/个，建筑面积10万平方米以上的补助15万元/个。</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新建装配式建筑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7</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对采用钢结构装配式技术进行建造的商品住宅项目，根据钢结构实施建筑面积，给予建设单位100元/平方米补助，此政策补助总金额1200万元/年。</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新建钢结构装配式商品住宅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8</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对采用工业化装配式装修技术的住宅项目，根据装修实施建筑面积，给予建设单位10元/平方米补助，单个项目补助最高不超过100万元。</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新开工装配式装修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9</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对获得省级以上工法的，每项给予最高10万元奖励，单个企业不超过20万元。</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工法奖励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施工总承包企业最高资质等级由一级（建筑工程施工总承包甲级）升至特级（施工综合资质甲级）的，给予100万元的一次性奖励，由二级（建筑工程施工总承包乙级）升至一级（建筑工程施工总承包甲级）的，给予30万元的一次性奖励。</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资质升级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11</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对整体迁入我区当年完成产值5亿元及以上的一级施工总承包企业，给予50万元的一次性奖励；对特级建筑业企业，给予200万元的一次性奖励。</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新入萧企业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9"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12</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对当年获得鲁班奖的承建和参建企业，分别给予30万元和10万元的一次性奖励；对当年获得詹天佑奖、华夏奖、梁思成奖、中国钢结构金奖</w:t>
            </w:r>
            <w:r>
              <w:rPr>
                <w:rFonts w:hint="eastAsia" w:ascii="微软雅黑" w:hAnsi="微软雅黑" w:eastAsia="微软雅黑" w:cs="微软雅黑"/>
                <w:color w:val="000000" w:themeColor="text1"/>
                <w:sz w:val="21"/>
                <w:szCs w:val="21"/>
                <w:lang w:eastAsia="zh-CN"/>
                <w14:textFill>
                  <w14:solidFill>
                    <w14:schemeClr w14:val="tx1"/>
                  </w14:solidFill>
                </w14:textFill>
              </w:rPr>
              <w:t>、大禹奖</w:t>
            </w:r>
            <w:r>
              <w:rPr>
                <w:rFonts w:hint="eastAsia" w:ascii="微软雅黑" w:hAnsi="微软雅黑" w:eastAsia="微软雅黑" w:cs="微软雅黑"/>
                <w:color w:val="000000" w:themeColor="text1"/>
                <w:sz w:val="21"/>
                <w:szCs w:val="21"/>
                <w14:textFill>
                  <w14:solidFill>
                    <w14:schemeClr w14:val="tx1"/>
                  </w14:solidFill>
                </w14:textFill>
              </w:rPr>
              <w:t>的承建和参建企业，分别给予20万元和5万元的一次性奖励；对当年获得省级综合性优质工程最高奖（如浙江省“钱江杯”、上海市“白玉兰奖”、湖北省“楚天杯”等）的承建和参建企业，分别给予10万元和3万元的一次性奖励。</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创优夺杯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55"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13</w:t>
            </w:r>
          </w:p>
        </w:tc>
        <w:tc>
          <w:tcPr>
            <w:tcW w:w="7522" w:type="dxa"/>
            <w:vAlign w:val="center"/>
          </w:tcPr>
          <w:p>
            <w:pPr>
              <w:pStyle w:val="6"/>
              <w:widowControl/>
              <w:shd w:val="clear" w:color="auto" w:fill="FFFFFF"/>
              <w:spacing w:beforeAutospacing="0" w:afterAutospacing="0" w:line="360" w:lineRule="auto"/>
              <w:jc w:val="both"/>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对新获得“浙江省工程总承包试点企业”称号的企业给予20万元的一次性奖励。</w:t>
            </w:r>
          </w:p>
        </w:tc>
        <w:tc>
          <w:tcPr>
            <w:tcW w:w="1902" w:type="dxa"/>
            <w:vAlign w:val="center"/>
          </w:tcPr>
          <w:p>
            <w:pPr>
              <w:pStyle w:val="6"/>
              <w:widowControl/>
              <w:shd w:val="clear" w:color="auto" w:fill="FFFFFF"/>
              <w:spacing w:beforeAutospacing="0" w:afterAutospacing="0" w:line="360" w:lineRule="auto"/>
              <w:jc w:val="center"/>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总承包试点</w:t>
            </w:r>
          </w:p>
        </w:tc>
      </w:tr>
    </w:tbl>
    <w:p>
      <w:pPr>
        <w:rPr>
          <w:color w:val="000000" w:themeColor="text1"/>
          <w14:textFill>
            <w14:solidFill>
              <w14:schemeClr w14:val="tx1"/>
            </w14:solidFill>
          </w14:textFill>
        </w:rPr>
      </w:pPr>
    </w:p>
    <w:p>
      <w:pPr>
        <w:topLinePunct/>
        <w:spacing w:line="360" w:lineRule="auto"/>
        <w:rPr>
          <w:rFonts w:ascii="Times New Roman" w:hAnsi="Times New Roman" w:eastAsia="仿宋" w:cs="Times New Roman"/>
          <w:color w:val="000000" w:themeColor="text1"/>
          <w:sz w:val="32"/>
          <w:szCs w:val="32"/>
          <w14:textFill>
            <w14:solidFill>
              <w14:schemeClr w14:val="tx1"/>
            </w14:solidFill>
          </w14:textFill>
        </w:rPr>
      </w:pPr>
    </w:p>
    <w:p>
      <w:pPr>
        <w:pStyle w:val="2"/>
        <w:ind w:firstLine="640"/>
        <w:rPr>
          <w:rFonts w:ascii="Times New Roman" w:hAnsi="Times New Roman" w:eastAsia="仿宋" w:cs="Times New Roman"/>
          <w:color w:val="000000" w:themeColor="text1"/>
          <w:sz w:val="32"/>
          <w:szCs w:val="32"/>
          <w14:textFill>
            <w14:solidFill>
              <w14:schemeClr w14:val="tx1"/>
            </w14:solidFill>
          </w14:textFill>
        </w:rPr>
      </w:pPr>
    </w:p>
    <w:p>
      <w:pPr>
        <w:pStyle w:val="2"/>
        <w:ind w:firstLine="640"/>
        <w:rPr>
          <w:rFonts w:ascii="Times New Roman" w:hAnsi="Times New Roman" w:eastAsia="仿宋" w:cs="Times New Roman"/>
          <w:color w:val="000000" w:themeColor="text1"/>
          <w:sz w:val="32"/>
          <w:szCs w:val="32"/>
          <w14:textFill>
            <w14:solidFill>
              <w14:schemeClr w14:val="tx1"/>
            </w14:solidFill>
          </w14:textFill>
        </w:rPr>
      </w:pPr>
    </w:p>
    <w:sectPr>
      <w:footerReference r:id="rId3" w:type="default"/>
      <w:pgSz w:w="11906" w:h="16838"/>
      <w:pgMar w:top="1440" w:right="1797" w:bottom="1440"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NjhkMzk5ZmE1ZWEwMWNlNmJhODFlZmYyOGFlOTYifQ=="/>
  </w:docVars>
  <w:rsids>
    <w:rsidRoot w:val="009679AC"/>
    <w:rsid w:val="000B0B3E"/>
    <w:rsid w:val="000F05F8"/>
    <w:rsid w:val="004750B2"/>
    <w:rsid w:val="00607F0C"/>
    <w:rsid w:val="00615441"/>
    <w:rsid w:val="00762117"/>
    <w:rsid w:val="00876FEB"/>
    <w:rsid w:val="009679AC"/>
    <w:rsid w:val="0156177E"/>
    <w:rsid w:val="018620BC"/>
    <w:rsid w:val="01F51FD8"/>
    <w:rsid w:val="023640CD"/>
    <w:rsid w:val="02365500"/>
    <w:rsid w:val="02B149FA"/>
    <w:rsid w:val="047A106B"/>
    <w:rsid w:val="04EA2680"/>
    <w:rsid w:val="06723038"/>
    <w:rsid w:val="06952EE0"/>
    <w:rsid w:val="07E26A3F"/>
    <w:rsid w:val="0805611B"/>
    <w:rsid w:val="097C2640"/>
    <w:rsid w:val="0A876F85"/>
    <w:rsid w:val="0AEE75C3"/>
    <w:rsid w:val="0C8C0749"/>
    <w:rsid w:val="0CE340E1"/>
    <w:rsid w:val="0CF20196"/>
    <w:rsid w:val="0D030FBC"/>
    <w:rsid w:val="0D857C63"/>
    <w:rsid w:val="0DB91EE3"/>
    <w:rsid w:val="0DDB760C"/>
    <w:rsid w:val="0FEA0673"/>
    <w:rsid w:val="111A579E"/>
    <w:rsid w:val="11BF5173"/>
    <w:rsid w:val="120E1145"/>
    <w:rsid w:val="12236F67"/>
    <w:rsid w:val="12695089"/>
    <w:rsid w:val="132279D3"/>
    <w:rsid w:val="13EE4789"/>
    <w:rsid w:val="14D0139F"/>
    <w:rsid w:val="151E0F74"/>
    <w:rsid w:val="15BC6791"/>
    <w:rsid w:val="170030DD"/>
    <w:rsid w:val="17F93C28"/>
    <w:rsid w:val="1A2975D8"/>
    <w:rsid w:val="1AC34FDA"/>
    <w:rsid w:val="1B781D3C"/>
    <w:rsid w:val="1C4367C4"/>
    <w:rsid w:val="1DA00715"/>
    <w:rsid w:val="1F8B591B"/>
    <w:rsid w:val="20613B3B"/>
    <w:rsid w:val="20EF7EE1"/>
    <w:rsid w:val="21A02001"/>
    <w:rsid w:val="21FB1218"/>
    <w:rsid w:val="229A609C"/>
    <w:rsid w:val="22E63803"/>
    <w:rsid w:val="257178BC"/>
    <w:rsid w:val="2648423E"/>
    <w:rsid w:val="28016F41"/>
    <w:rsid w:val="2858108F"/>
    <w:rsid w:val="28A54D4F"/>
    <w:rsid w:val="2960193F"/>
    <w:rsid w:val="299C5AE8"/>
    <w:rsid w:val="2A1262DA"/>
    <w:rsid w:val="2A524A84"/>
    <w:rsid w:val="2AF03EF3"/>
    <w:rsid w:val="2B8A6D4E"/>
    <w:rsid w:val="2CA562D1"/>
    <w:rsid w:val="2E24392D"/>
    <w:rsid w:val="2FBB01BF"/>
    <w:rsid w:val="305016D2"/>
    <w:rsid w:val="30B355AF"/>
    <w:rsid w:val="318D74BA"/>
    <w:rsid w:val="32DA2410"/>
    <w:rsid w:val="33F9159C"/>
    <w:rsid w:val="348C3AFB"/>
    <w:rsid w:val="368031ED"/>
    <w:rsid w:val="376E2E3F"/>
    <w:rsid w:val="37BA109E"/>
    <w:rsid w:val="3A687400"/>
    <w:rsid w:val="3B786573"/>
    <w:rsid w:val="3CCA3DB4"/>
    <w:rsid w:val="3D0530D8"/>
    <w:rsid w:val="3EED47C8"/>
    <w:rsid w:val="4009486F"/>
    <w:rsid w:val="404458B5"/>
    <w:rsid w:val="41211416"/>
    <w:rsid w:val="437568BD"/>
    <w:rsid w:val="44A92521"/>
    <w:rsid w:val="45073A15"/>
    <w:rsid w:val="455A035B"/>
    <w:rsid w:val="460B0399"/>
    <w:rsid w:val="478C079B"/>
    <w:rsid w:val="48AF1FFB"/>
    <w:rsid w:val="49C84A11"/>
    <w:rsid w:val="4A4C61F3"/>
    <w:rsid w:val="4AE01499"/>
    <w:rsid w:val="4B992976"/>
    <w:rsid w:val="4D402B33"/>
    <w:rsid w:val="4D980FFD"/>
    <w:rsid w:val="4DD21EAA"/>
    <w:rsid w:val="4E5D7E2F"/>
    <w:rsid w:val="4F0F5D69"/>
    <w:rsid w:val="50BB64D4"/>
    <w:rsid w:val="511E601F"/>
    <w:rsid w:val="537B40C5"/>
    <w:rsid w:val="538C1E8A"/>
    <w:rsid w:val="53AC58FC"/>
    <w:rsid w:val="57CE4C61"/>
    <w:rsid w:val="586E11A0"/>
    <w:rsid w:val="599B1525"/>
    <w:rsid w:val="5A5A6D5E"/>
    <w:rsid w:val="5B3B6561"/>
    <w:rsid w:val="5CA86F6E"/>
    <w:rsid w:val="5CEE7CB5"/>
    <w:rsid w:val="5D5B157C"/>
    <w:rsid w:val="5E8819C0"/>
    <w:rsid w:val="5EBD7F53"/>
    <w:rsid w:val="5F6B5569"/>
    <w:rsid w:val="5FD979F3"/>
    <w:rsid w:val="60880D63"/>
    <w:rsid w:val="62F91AE9"/>
    <w:rsid w:val="655D2785"/>
    <w:rsid w:val="658B0444"/>
    <w:rsid w:val="65AD5108"/>
    <w:rsid w:val="66BC5161"/>
    <w:rsid w:val="67946F0E"/>
    <w:rsid w:val="67B30BE6"/>
    <w:rsid w:val="67DA7F59"/>
    <w:rsid w:val="67F31989"/>
    <w:rsid w:val="694B43A2"/>
    <w:rsid w:val="6B121830"/>
    <w:rsid w:val="6B3348DE"/>
    <w:rsid w:val="6D4E1CD9"/>
    <w:rsid w:val="6D6901CE"/>
    <w:rsid w:val="6D82064E"/>
    <w:rsid w:val="6E5813AF"/>
    <w:rsid w:val="6E894952"/>
    <w:rsid w:val="6F9D45BD"/>
    <w:rsid w:val="713752AB"/>
    <w:rsid w:val="723D4B43"/>
    <w:rsid w:val="73B61B97"/>
    <w:rsid w:val="74655CAA"/>
    <w:rsid w:val="746D4CFE"/>
    <w:rsid w:val="74A013B9"/>
    <w:rsid w:val="775B4C8B"/>
    <w:rsid w:val="78C82A69"/>
    <w:rsid w:val="79A851D7"/>
    <w:rsid w:val="79E44A6B"/>
    <w:rsid w:val="7A7D1546"/>
    <w:rsid w:val="7AEC35AA"/>
    <w:rsid w:val="7B52245F"/>
    <w:rsid w:val="7B664809"/>
    <w:rsid w:val="7D840B80"/>
    <w:rsid w:val="7E1F3120"/>
    <w:rsid w:val="7E411CAA"/>
    <w:rsid w:val="7E871BCD"/>
    <w:rsid w:val="7F743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1"/>
    <w:qFormat/>
    <w:uiPriority w:val="0"/>
    <w:pPr>
      <w:ind w:firstLine="600" w:firstLineChars="200"/>
    </w:pPr>
    <w:rPr>
      <w:sz w:val="30"/>
      <w:szCs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customStyle="1" w:styleId="13">
    <w:name w:val="dot"/>
    <w:basedOn w:val="9"/>
    <w:qFormat/>
    <w:uiPriority w:val="0"/>
  </w:style>
  <w:style w:type="character" w:customStyle="1" w:styleId="14">
    <w:name w:val="first-child"/>
    <w:basedOn w:val="9"/>
    <w:qFormat/>
    <w:uiPriority w:val="0"/>
  </w:style>
  <w:style w:type="character" w:customStyle="1" w:styleId="15">
    <w:name w:val="layui-layer-tabnow"/>
    <w:basedOn w:val="9"/>
    <w:qFormat/>
    <w:uiPriority w:val="0"/>
    <w:rPr>
      <w:bdr w:val="single" w:color="CCCCCC" w:sz="6" w:space="0"/>
      <w:shd w:val="clear" w:color="auto" w:fill="FFFFFF"/>
    </w:rPr>
  </w:style>
  <w:style w:type="character" w:customStyle="1" w:styleId="16">
    <w:name w:val="time"/>
    <w:basedOn w:val="9"/>
    <w:qFormat/>
    <w:uiPriority w:val="0"/>
    <w:rPr>
      <w:color w:val="99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3719</Words>
  <Characters>3900</Characters>
  <Lines>32</Lines>
  <Paragraphs>9</Paragraphs>
  <TotalTime>95</TotalTime>
  <ScaleCrop>false</ScaleCrop>
  <LinksUpToDate>false</LinksUpToDate>
  <CharactersWithSpaces>4175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2022-07-07T01:46:00Z</dcterms:created>
  <dc:creator>chenxy</dc:creator>
  <cp:lastModifiedBy>修</cp:lastModifiedBy>
  <cp:lastPrinted>2022-08-01T03:28:00Z</cp:lastPrinted>
  <dcterms:modified xsi:type="dcterms:W3CDTF">2023-07-10T08:10:01Z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FF3CB7BC5D48419F96976F86DF94C679_13</vt:lpwstr>
  </property>
</Properties>
</file>