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1</w:t>
      </w:r>
    </w:p>
    <w:p>
      <w:pPr>
        <w:pStyle w:val="8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50" w:line="560" w:lineRule="exact"/>
        <w:jc w:val="center"/>
        <w:textAlignment w:val="auto"/>
        <w:outlineLvl w:val="0"/>
        <w:rPr>
          <w:rFonts w:hint="eastAsia" w:ascii="方正小标宋简体" w:hAnsi="黑体" w:eastAsia="方正小标宋简体" w:cs="方正小标宋简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方正小标宋简体" w:hAnsi="黑体" w:eastAsia="方正小标宋简体" w:cs="方正小标宋简体"/>
          <w:color w:val="auto"/>
          <w:sz w:val="44"/>
          <w:szCs w:val="44"/>
          <w:highlight w:val="none"/>
        </w:rPr>
        <w:t>杭州市装配式建筑适用技术推广目录申报指南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为推广装配式建筑技术体系研发和应用的成功经验，对装配式建筑已有经验和成熟技术进行全面地梳理和总结，确保推广目录的项目申报、评审和推广工作的顺利实施，特制定本指南。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ascii="黑体" w:hAns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  <w:t>一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、申报主体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装配式建筑技术持有企业、相关行业科研院所、大专院校和行业协会等法人单位。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黑体" w:hAnsi="黑体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  <w:t>二、申报范围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装配式建筑适用技术分类为结构体系、围护体系、设备与管线系统、装修系统、构件生产与管理、信息化应用、施工与管理等七个方面。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结构体系：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柱、支撑、承重墙、延性墙板等竖向承重构件，叠合楼板、金属楼承重板、预制空调板、预制阳台板、预制楼梯、梯段墙板、叠合梁等水平构件、连接技术。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围护体系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围护墙与保温、隔热、装修集成一体化，预制外墙板、预制凸窗、夹心保温外墙、非承重墙板、ALC墙板、陶粒混凝土墙板、ECP板、屋面、干法外门窗、建筑幕墙、防水密封、天窗及其它与外部环境直接接触的部品部件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设备与管线系统：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管线集成技术、给水排水技术、供暖通风技术、电气及智能化技术、其他设备与管线相关技术等。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0"/>
        <w:rPr>
          <w:rFonts w:hint="default" w:ascii="仿宋_GB2312" w:hAnsi="仿宋_GB2312" w:eastAsia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装修系统：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装配式楼地面系统、隔墙系统、墙面系统、吊顶系统、收纳系统、厨房系统、卫生间系统、门窗系统等。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构件生产与管理：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混凝土配比技术、衬模技术、模具生产技术、钢筋加工技术、生产工艺工法、专有生产设备、表面处理技术、存储码放技术和预留预埋安装技术、生产组织管理技术、协同排产技术、存储物流技术、可追溯性质量管理技术、建造管理信息技术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0"/>
        <w:rPr>
          <w:rFonts w:hint="default" w:ascii="仿宋_GB2312" w:hAnsi="仿宋_GB2312" w:eastAsia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信息化应用：</w:t>
      </w:r>
      <w:r>
        <w:rPr>
          <w:rFonts w:hint="eastAsia" w:ascii="仿宋_GB2312" w:hAnsi="仿宋_GB2312" w:eastAsia="仿宋_GB2312"/>
          <w:color w:val="auto"/>
          <w:sz w:val="28"/>
          <w:szCs w:val="28"/>
          <w:highlight w:val="none"/>
          <w:lang w:val="en-US" w:eastAsia="zh-CN"/>
        </w:rPr>
        <w:t>BIM技术、信息化协同平台、智能家居技术等。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0"/>
        <w:rPr>
          <w:rFonts w:hint="eastAsia" w:ascii="仿宋_GB2312" w:hAnsi="仿宋_GB2312" w:eastAsia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施工与管理：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铝膜、爬架、自提升脚手架、施工机器人、穿插施工、智慧工地、安全文明工地、构件吊装与安装、预制构件支撑系统等。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三、申报条件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（一） 符合《装配式建筑评价标准》（DB33/T 1165-2019）要求，适应杭州市域使用条件，经长三角地区装配式建筑项目中应用检验，具备可靠、经济、安全、成熟，且在装配式建筑方面具有前瞻性、先进性，在产品性能指标或施工技术方面有一定创新，易于大面积推广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（二）通过科技成果鉴定（评估、验收）和专利的，申报技术应无科技成果、专利权属的争议。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（三）已经发布了产品和施工技术的国家标准、行业标准、浙江省地方标准或企业标准。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四、申报材料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（一）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杭州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市装配式建筑适用技术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推广目录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申报书》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（详见附件）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（二）申报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单位的营业执照扫描件；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（三）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技术报告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（应包含技术特点、适用范围、主要性能指标、工艺流程及操作要点、质量控制、安全措施、环保措施、效益分析等内容）；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（四）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成果鉴定（评估、验收）证书及成果登记文件；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（五）标准化报告（包括执行的国家、行业、浙江省、杭州市发布的标准、规范、规程、工法、标准图集，或本企业制订的企业标准、操作手册、使用维护管理手册等文件）；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（六）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技术或产品的专利、获奖证书；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（七）法定检测机构出具的产品或工程项目的质量检测报告；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（八）应用情况报告（在国内外建筑工程中的应用基本情况，重点是在长三角地区工程应用情况）和两家以上单位的用户意见；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（九）如申报单位与科技成果鉴定（评估）证书上成果完成单位不一致，应出具申报单位拥有该成果的相关说明。科技成果受让单位，应提交科技成果转让合同复印件；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（十）企业通过ISO质量管理体系认证、产品认证等相关文件。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五、申报程序和要求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（一）按要求详细填写申报信息，将申报材料加盖公章（纸质文件一式二份、电子版U盘保存一份）及申报技术介绍PPT等报至杭州市建筑工业化办。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（二）申报截止日期为2023年5月15日。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（三）经形式初审合格后，申报单位需在专家评审时配合好专家评审工作。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（四）申报材料须按照相关要求做到要件齐全、文字表述清晰准确、资料数据真实可靠。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（五）专家组评审通过、公示无异议后，汇编《杭州市装配式建筑适用技术推广目录》并向社会发布。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ascii="黑体" w:hAns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六、联系方式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联系地址：杭州市建筑业管理站（拱墅区东新路435号408办公室）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color w:val="auto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联系人：李海洋  联系电话：88035230  18367672244（浙政钉同号）</w:t>
      </w:r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C3FAB0-9C5E-4E17-ADFB-CD8EBBDEFAD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A35D0177-F60D-4C82-B5EF-16E278EED17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D61251F-A06E-4AC2-B86F-6C91E1E4DE1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96218B7-81BA-4FF0-A1B5-CE933A92D36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32"/>
                        <w:szCs w:val="32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OGJiODIwZDg3MTc0ODVjMzVmZDIwYTBmOTBkOTUifQ=="/>
  </w:docVars>
  <w:rsids>
    <w:rsidRoot w:val="00000000"/>
    <w:rsid w:val="09E22693"/>
    <w:rsid w:val="0C533948"/>
    <w:rsid w:val="107F4161"/>
    <w:rsid w:val="12E92FDA"/>
    <w:rsid w:val="19CC03D7"/>
    <w:rsid w:val="1AD11A1D"/>
    <w:rsid w:val="1B7A7228"/>
    <w:rsid w:val="1DCA5C8D"/>
    <w:rsid w:val="22A631F3"/>
    <w:rsid w:val="23DC56BB"/>
    <w:rsid w:val="23E65E4C"/>
    <w:rsid w:val="27F36D6B"/>
    <w:rsid w:val="28433F5A"/>
    <w:rsid w:val="318A49A8"/>
    <w:rsid w:val="32BE01D0"/>
    <w:rsid w:val="33092244"/>
    <w:rsid w:val="33553AAF"/>
    <w:rsid w:val="3381407C"/>
    <w:rsid w:val="361401A1"/>
    <w:rsid w:val="36EE2095"/>
    <w:rsid w:val="38FD0155"/>
    <w:rsid w:val="3DB66056"/>
    <w:rsid w:val="41D3B7B4"/>
    <w:rsid w:val="4215518A"/>
    <w:rsid w:val="453E5D7D"/>
    <w:rsid w:val="46547283"/>
    <w:rsid w:val="48F50BEA"/>
    <w:rsid w:val="4A5914CB"/>
    <w:rsid w:val="4DB95CE4"/>
    <w:rsid w:val="50574197"/>
    <w:rsid w:val="520F5A62"/>
    <w:rsid w:val="566319F7"/>
    <w:rsid w:val="57226498"/>
    <w:rsid w:val="5D7A4DE5"/>
    <w:rsid w:val="5E066EF7"/>
    <w:rsid w:val="610C1869"/>
    <w:rsid w:val="69405E80"/>
    <w:rsid w:val="6F7F6DFF"/>
    <w:rsid w:val="72795143"/>
    <w:rsid w:val="72A50E51"/>
    <w:rsid w:val="737768F4"/>
    <w:rsid w:val="75722DB1"/>
    <w:rsid w:val="77334203"/>
    <w:rsid w:val="78052799"/>
    <w:rsid w:val="BECDA569"/>
    <w:rsid w:val="EDFB94ED"/>
    <w:rsid w:val="F7BE9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line="440" w:lineRule="exact"/>
      <w:jc w:val="center"/>
      <w:outlineLvl w:val="0"/>
    </w:pPr>
    <w:rPr>
      <w:b/>
      <w:bCs/>
      <w:szCs w:val="32"/>
    </w:rPr>
  </w:style>
  <w:style w:type="paragraph" w:styleId="4">
    <w:name w:val="Body Text"/>
    <w:basedOn w:val="1"/>
    <w:qFormat/>
    <w:uiPriority w:val="0"/>
    <w:rPr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qFormat/>
    <w:uiPriority w:val="0"/>
    <w:pPr>
      <w:ind w:firstLine="420" w:firstLineChars="100"/>
    </w:pPr>
    <w:rPr>
      <w:rFonts w:ascii="宋体" w:hAnsi="宋体"/>
      <w:sz w:val="24"/>
      <w:szCs w:val="2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styleId="14">
    <w:name w:val="List Paragraph"/>
    <w:basedOn w:val="1"/>
    <w:qFormat/>
    <w:uiPriority w:val="1"/>
    <w:pPr>
      <w:spacing w:before="31"/>
      <w:ind w:left="1087" w:hanging="848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5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1575</Words>
  <Characters>1623</Characters>
  <Lines>0</Lines>
  <Paragraphs>0</Paragraphs>
  <TotalTime>7</TotalTime>
  <ScaleCrop>false</ScaleCrop>
  <LinksUpToDate>false</LinksUpToDate>
  <CharactersWithSpaces>1629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2023-02-20T09:33:00Z</dcterms:created>
  <dc:creator>A</dc:creator>
  <cp:lastModifiedBy>L.M</cp:lastModifiedBy>
  <cp:lastPrinted>2023-02-25T09:11:00Z</cp:lastPrinted>
  <dcterms:modified xsi:type="dcterms:W3CDTF">2023-03-15T02:25:44Z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F7427F7DE8FB4E558DD8B74AD52D1FB3</vt:lpwstr>
  </property>
</Properties>
</file>